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A00" w:rsidRPr="00E160D7" w:rsidRDefault="00C47A00" w:rsidP="00C47A00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B0A9D75" wp14:editId="51476426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55E5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Pr="007F3EA9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C47A00" w:rsidRDefault="00C47A00" w:rsidP="00C47A00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47A00" w:rsidRDefault="00C47A00" w:rsidP="00C47A0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C47A00" w:rsidRDefault="00E160D7" w:rsidP="00C47A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</w:t>
      </w:r>
      <w:r w:rsidR="00F55E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55E5D"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47A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C47A00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C47A00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C47A00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C47A00" w:rsidRDefault="00C47A00" w:rsidP="00C47A00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C47A00" w:rsidRDefault="00C47A00" w:rsidP="00C47A0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C47A00" w:rsidRDefault="007F3EA9" w:rsidP="00C47A0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E160D7">
        <w:rPr>
          <w:rFonts w:ascii="Times New Roman" w:hAnsi="Times New Roman"/>
          <w:sz w:val="28"/>
          <w:szCs w:val="28"/>
        </w:rPr>
        <w:t>.0</w:t>
      </w:r>
      <w:r w:rsidR="00BB28E6">
        <w:rPr>
          <w:rFonts w:ascii="Times New Roman" w:hAnsi="Times New Roman"/>
          <w:sz w:val="28"/>
          <w:szCs w:val="28"/>
        </w:rPr>
        <w:t>4</w:t>
      </w:r>
      <w:r w:rsidR="00E160D7">
        <w:rPr>
          <w:rFonts w:ascii="Times New Roman" w:hAnsi="Times New Roman"/>
          <w:sz w:val="28"/>
          <w:szCs w:val="28"/>
        </w:rPr>
        <w:t>.2025</w:t>
      </w:r>
      <w:r w:rsidR="00C47A00">
        <w:rPr>
          <w:rFonts w:ascii="Times New Roman" w:hAnsi="Times New Roman"/>
          <w:sz w:val="28"/>
          <w:szCs w:val="28"/>
        </w:rPr>
        <w:t xml:space="preserve"> р. </w:t>
      </w:r>
      <w:r w:rsidR="00C47A00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ru-RU"/>
        </w:rPr>
        <w:t>5366</w:t>
      </w:r>
      <w:r w:rsidR="002B69D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47A00" w:rsidRPr="001D47D7">
        <w:rPr>
          <w:rFonts w:ascii="Times New Roman" w:hAnsi="Times New Roman"/>
          <w:sz w:val="28"/>
          <w:szCs w:val="28"/>
        </w:rPr>
        <w:t>-</w:t>
      </w:r>
      <w:r w:rsidR="00E160D7">
        <w:rPr>
          <w:rFonts w:ascii="Times New Roman" w:hAnsi="Times New Roman"/>
          <w:sz w:val="28"/>
          <w:szCs w:val="28"/>
        </w:rPr>
        <w:t>7</w:t>
      </w:r>
      <w:r w:rsidR="00F55E5D">
        <w:rPr>
          <w:rFonts w:ascii="Times New Roman" w:hAnsi="Times New Roman"/>
          <w:sz w:val="28"/>
          <w:szCs w:val="28"/>
        </w:rPr>
        <w:t>5</w:t>
      </w:r>
      <w:r w:rsidR="00C47A00">
        <w:rPr>
          <w:rFonts w:ascii="Times New Roman" w:hAnsi="Times New Roman"/>
          <w:sz w:val="28"/>
          <w:szCs w:val="28"/>
        </w:rPr>
        <w:t xml:space="preserve"> </w:t>
      </w:r>
      <w:r w:rsidR="00C47A00" w:rsidRPr="001D47D7">
        <w:rPr>
          <w:rFonts w:ascii="Times New Roman" w:hAnsi="Times New Roman"/>
          <w:sz w:val="28"/>
          <w:szCs w:val="28"/>
        </w:rPr>
        <w:t>-</w:t>
      </w:r>
      <w:r w:rsidR="00C47A00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C47A00" w:rsidRPr="001D47D7">
        <w:rPr>
          <w:rFonts w:ascii="Times New Roman" w:hAnsi="Times New Roman"/>
          <w:sz w:val="28"/>
          <w:szCs w:val="28"/>
        </w:rPr>
        <w:t>ІІІ</w:t>
      </w:r>
    </w:p>
    <w:p w:rsidR="00C47A00" w:rsidRDefault="00C47A00" w:rsidP="00C47A0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F55E5D" w:rsidRPr="003D25BB" w:rsidRDefault="00C47A00" w:rsidP="00F55E5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безоплатну передачу </w:t>
      </w:r>
      <w:r w:rsidR="00F55E5D"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ноутбуків</w:t>
      </w:r>
    </w:p>
    <w:p w:rsidR="00C47A00" w:rsidRPr="003D25BB" w:rsidRDefault="00C47A00" w:rsidP="00F55E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з балансу Бучанської міської ради </w:t>
      </w:r>
    </w:p>
    <w:p w:rsidR="00C47A00" w:rsidRPr="0076381E" w:rsidRDefault="00C47A00" w:rsidP="00C47A0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47A00" w:rsidRPr="003D25BB" w:rsidRDefault="00C47A00" w:rsidP="00C47A0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</w:t>
      </w:r>
      <w:r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</w:t>
      </w:r>
      <w:r w:rsidR="00D95567"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Відповідно до звернень комунальних підприємств та виконавчих органів Бучанської міської ради, освітніх закладів, що надають послуги мешканцям територіальної громади,  враховуючи </w:t>
      </w:r>
      <w:r w:rsidRPr="003D25BB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D25B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враховуючи</w:t>
      </w:r>
      <w:r w:rsidRPr="003D25BB">
        <w:rPr>
          <w:rFonts w:ascii="Times New Roman" w:hAnsi="Times New Roman"/>
          <w:sz w:val="26"/>
          <w:szCs w:val="26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D25BB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C47A00" w:rsidRPr="003D25BB" w:rsidRDefault="00D87CE2" w:rsidP="00D7300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D7300D" w:rsidRPr="003D25BB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3D25BB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</w:p>
    <w:p w:rsidR="00D7300D" w:rsidRPr="003D25BB" w:rsidRDefault="00D7300D" w:rsidP="00D7300D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D25BB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D7300D" w:rsidRPr="003D25BB" w:rsidRDefault="00D7300D" w:rsidP="00D7300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43340" w:rsidRPr="003D25BB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</w:t>
      </w:r>
      <w:r w:rsidR="006F687F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  безоплатно  </w:t>
      </w:r>
      <w:r w:rsidR="00D07527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балансу </w:t>
      </w:r>
      <w:r w:rsidR="00A43340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Бучанської міської ради </w:t>
      </w:r>
      <w:r w:rsidR="00D07527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ноутбуки, отримані як гуманітарна допомога</w:t>
      </w:r>
      <w:r w:rsidR="00A43340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, згідно  додатк</w:t>
      </w:r>
      <w:r w:rsidR="003D25BB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ів 1</w:t>
      </w:r>
      <w:r w:rsidR="000C0BAF">
        <w:rPr>
          <w:rFonts w:ascii="Times New Roman" w:eastAsia="Times New Roman" w:hAnsi="Times New Roman" w:cs="Times New Roman"/>
          <w:sz w:val="26"/>
          <w:szCs w:val="26"/>
          <w:lang w:val="uk-UA"/>
        </w:rPr>
        <w:t>-</w:t>
      </w:r>
      <w:r w:rsidR="0091475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12</w:t>
      </w:r>
      <w:r w:rsid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</w:t>
      </w:r>
      <w:r w:rsidR="00A43340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D87CE2" w:rsidRPr="003D25BB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</w:t>
      </w:r>
      <w:r w:rsidR="00D87CE2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</w:p>
    <w:p w:rsidR="00C47A00" w:rsidRPr="003D25BB" w:rsidRDefault="00C47A00" w:rsidP="00C47A00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Голова комісії:  </w:t>
      </w:r>
      <w:r w:rsidR="0058533C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Дмитро ЧЕЙЧУК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заступник міського голови.</w:t>
      </w:r>
    </w:p>
    <w:p w:rsidR="00C47A00" w:rsidRPr="003D25BB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Члени комісії:    Людмила РИЖЕНКО – начальник управління юридично-</w:t>
      </w:r>
    </w:p>
    <w:p w:rsidR="00C47A00" w:rsidRPr="003D25BB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кадрової роботи;      </w:t>
      </w:r>
    </w:p>
    <w:p w:rsidR="003D25BB" w:rsidRDefault="00C47A00" w:rsidP="00D0752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 w:rsid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07527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Іван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07527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РОГАЛЬСЬКИЙ</w:t>
      </w: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</w:t>
      </w:r>
      <w:r w:rsidR="00D07527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</w:t>
      </w:r>
      <w:r w:rsid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інформаційних</w:t>
      </w:r>
    </w:p>
    <w:p w:rsidR="00C47A00" w:rsidRPr="003D25BB" w:rsidRDefault="003D25BB" w:rsidP="00D0752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технологій та </w:t>
      </w:r>
      <w:r w:rsidR="00D07527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цифрового розвитку;</w:t>
      </w:r>
    </w:p>
    <w:p w:rsidR="00C47A00" w:rsidRPr="003D25BB" w:rsidRDefault="00C47A00" w:rsidP="00D07527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</w:t>
      </w:r>
      <w:r w:rsidR="00D07527" w:rsidRPr="003D25BB">
        <w:rPr>
          <w:rFonts w:ascii="Times New Roman" w:eastAsia="Times New Roman" w:hAnsi="Times New Roman" w:cs="Times New Roman"/>
          <w:sz w:val="26"/>
          <w:szCs w:val="26"/>
          <w:lang w:val="uk-UA"/>
        </w:rPr>
        <w:t>Представник установи, що отримує ноутбуки – за згодою.</w:t>
      </w:r>
    </w:p>
    <w:p w:rsidR="00C47A00" w:rsidRPr="003D25BB" w:rsidRDefault="00C47A00" w:rsidP="0042721A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6"/>
          <w:szCs w:val="26"/>
          <w:lang w:val="uk-UA"/>
        </w:rPr>
      </w:pPr>
      <w:r w:rsidRPr="003D25BB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постійну комісію ради</w:t>
      </w:r>
      <w:r w:rsidR="0042721A" w:rsidRPr="003D25B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3D25BB">
        <w:rPr>
          <w:rFonts w:ascii="Times New Roman" w:hAnsi="Times New Roman"/>
          <w:sz w:val="26"/>
          <w:szCs w:val="26"/>
          <w:lang w:val="uk-UA"/>
        </w:rPr>
        <w:t xml:space="preserve">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7F3EA9" w:rsidRDefault="00C47D6D" w:rsidP="007F3EA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</w:t>
      </w:r>
      <w:r w:rsidR="007F3EA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7F3EA9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7300D" w:rsidRDefault="00D7300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B6CC1" w:rsidRPr="00693528" w:rsidRDefault="00DB6CC1" w:rsidP="00DB6CC1">
      <w:pPr>
        <w:spacing w:after="0" w:line="240" w:lineRule="auto"/>
        <w:contextualSpacing/>
        <w:jc w:val="both"/>
        <w:rPr>
          <w:lang w:val="uk-UA"/>
        </w:rPr>
      </w:pPr>
    </w:p>
    <w:p w:rsidR="0058533C" w:rsidRDefault="0058533C" w:rsidP="0058533C">
      <w:pPr>
        <w:spacing w:after="0" w:line="240" w:lineRule="auto"/>
        <w:contextualSpacing/>
        <w:jc w:val="both"/>
        <w:rPr>
          <w:lang w:val="uk-UA"/>
        </w:rPr>
      </w:pP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53EB0" w:rsidRDefault="007F3EA9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 w:rsidR="00E53EB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.04.2025</w:t>
      </w:r>
      <w:r w:rsidR="00E53EB0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53EB0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7F3EA9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.04.2025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53EB0" w:rsidRDefault="007F3EA9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 w:rsidR="00E53EB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.04.2025</w:t>
      </w:r>
      <w:r w:rsidR="00E53EB0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53EB0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53EB0" w:rsidRDefault="00E53EB0" w:rsidP="00E53EB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53EB0" w:rsidRDefault="00E53EB0" w:rsidP="00E53EB0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3EB0" w:rsidRDefault="00E53EB0" w:rsidP="00E53EB0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53EB0" w:rsidRDefault="00E53EB0" w:rsidP="00E53EB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</w:t>
      </w:r>
      <w:r w:rsidR="00B84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E53EB0" w:rsidRDefault="00E53EB0" w:rsidP="00E53EB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E53EB0" w:rsidRDefault="00E53EB0" w:rsidP="00E53EB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7F3EA9">
        <w:rPr>
          <w:rFonts w:ascii="Times New Roman" w:eastAsia="Times New Roman" w:hAnsi="Times New Roman" w:cs="Times New Roman"/>
          <w:sz w:val="24"/>
          <w:szCs w:val="24"/>
          <w:lang w:val="uk-UA"/>
        </w:rPr>
        <w:t>5366</w:t>
      </w:r>
      <w:r w:rsidR="004367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-75-</w:t>
      </w:r>
      <w:r w:rsidR="004367D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ІІІ</w:t>
      </w:r>
    </w:p>
    <w:p w:rsidR="00E53EB0" w:rsidRDefault="00E53EB0" w:rsidP="00E53EB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7F3EA9"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.04.2025 року</w:t>
      </w:r>
    </w:p>
    <w:p w:rsidR="00DB6CC1" w:rsidRPr="004F4644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B6CC1" w:rsidRPr="009165B1" w:rsidRDefault="00DB6CC1" w:rsidP="00DB6CC1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</w:t>
      </w:r>
      <w:r w:rsidR="0072065D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DB6CC1" w:rsidRDefault="003760C7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Бучатранссервіс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 w:rsidR="00DB6CC1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DB6CC1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="00DB6CC1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DB6CC1" w:rsidRPr="00C74CC0" w:rsidRDefault="00DB6CC1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2D653F" w:rsidRPr="00CF44C4" w:rsidTr="002D653F">
        <w:trPr>
          <w:trHeight w:val="542"/>
        </w:trPr>
        <w:tc>
          <w:tcPr>
            <w:tcW w:w="568" w:type="dxa"/>
            <w:vAlign w:val="center"/>
          </w:tcPr>
          <w:p w:rsidR="002D653F" w:rsidRPr="00440ABA" w:rsidRDefault="002D653F" w:rsidP="007206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2D653F" w:rsidRPr="0072065D" w:rsidRDefault="002D653F" w:rsidP="0072065D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2D653F" w:rsidRPr="0050452E" w:rsidRDefault="002D653F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2D653F" w:rsidRPr="00916ED1" w:rsidRDefault="00916ED1" w:rsidP="007206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2D653F" w:rsidRPr="003760C7" w:rsidRDefault="00916ED1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178688,20</w:t>
            </w:r>
          </w:p>
        </w:tc>
      </w:tr>
      <w:tr w:rsidR="002D653F" w:rsidRPr="00CF44C4" w:rsidTr="002D653F">
        <w:trPr>
          <w:trHeight w:val="554"/>
        </w:trPr>
        <w:tc>
          <w:tcPr>
            <w:tcW w:w="568" w:type="dxa"/>
            <w:vAlign w:val="center"/>
          </w:tcPr>
          <w:p w:rsidR="002D653F" w:rsidRPr="0072065D" w:rsidRDefault="002D653F" w:rsidP="007206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2D653F" w:rsidRPr="0072065D" w:rsidRDefault="002D653F" w:rsidP="0072065D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2D653F" w:rsidRPr="0072065D" w:rsidRDefault="002D653F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2D653F" w:rsidRPr="00916ED1" w:rsidRDefault="00916ED1" w:rsidP="007206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2D653F" w:rsidRDefault="00916ED1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2572,25</w:t>
            </w:r>
          </w:p>
        </w:tc>
      </w:tr>
      <w:tr w:rsidR="002D653F" w:rsidRPr="00CF44C4" w:rsidTr="002D653F">
        <w:trPr>
          <w:trHeight w:val="554"/>
        </w:trPr>
        <w:tc>
          <w:tcPr>
            <w:tcW w:w="568" w:type="dxa"/>
            <w:vAlign w:val="center"/>
          </w:tcPr>
          <w:p w:rsidR="002D653F" w:rsidRPr="00440ABA" w:rsidRDefault="002D653F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2D653F" w:rsidRPr="009F4623" w:rsidRDefault="002D653F" w:rsidP="006C0A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2D653F" w:rsidRPr="009F4623" w:rsidRDefault="002D653F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2D653F" w:rsidRPr="009F4623" w:rsidRDefault="002D653F" w:rsidP="007206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D653F" w:rsidRPr="009F4623" w:rsidRDefault="00916ED1" w:rsidP="007206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181 260,45</w:t>
            </w:r>
          </w:p>
        </w:tc>
      </w:tr>
    </w:tbl>
    <w:p w:rsidR="00DB6CC1" w:rsidRDefault="00DB6CC1" w:rsidP="00DB6CC1">
      <w:pPr>
        <w:rPr>
          <w:rFonts w:ascii="Times New Roman" w:hAnsi="Times New Roman"/>
          <w:b/>
          <w:sz w:val="24"/>
          <w:szCs w:val="24"/>
        </w:rPr>
      </w:pPr>
    </w:p>
    <w:p w:rsidR="00DB6CC1" w:rsidRPr="00AA4F5E" w:rsidRDefault="00DB6CC1" w:rsidP="00DB6C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72065D" w:rsidRDefault="0072065D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65D" w:rsidRDefault="0072065D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65D" w:rsidRPr="00EC2167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6290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B840AA" w:rsidRDefault="0047453C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5366 -75-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B840AA">
        <w:rPr>
          <w:rFonts w:ascii="Times New Roman" w:eastAsia="Times New Roman" w:hAnsi="Times New Roman" w:cs="Times New Roman"/>
          <w:sz w:val="24"/>
          <w:szCs w:val="24"/>
          <w:lang w:val="uk-UA"/>
        </w:rPr>
        <w:t>ІІІ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11.04.2025 року</w:t>
      </w:r>
    </w:p>
    <w:p w:rsidR="0072065D" w:rsidRPr="004F4644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2065D" w:rsidRPr="009165B1" w:rsidRDefault="0072065D" w:rsidP="0072065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72065D" w:rsidRDefault="0072065D" w:rsidP="007206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Бучабудзамовник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2065D" w:rsidRPr="00C74CC0" w:rsidRDefault="0072065D" w:rsidP="007206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E624F4" w:rsidRPr="00CF44C4" w:rsidTr="002D653F">
        <w:trPr>
          <w:trHeight w:val="542"/>
        </w:trPr>
        <w:tc>
          <w:tcPr>
            <w:tcW w:w="568" w:type="dxa"/>
            <w:vAlign w:val="center"/>
          </w:tcPr>
          <w:p w:rsidR="00E624F4" w:rsidRPr="00440ABA" w:rsidRDefault="00E624F4" w:rsidP="00E624F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E624F4" w:rsidRPr="0072065D" w:rsidRDefault="00E624F4" w:rsidP="00E624F4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E624F4" w:rsidRPr="0050452E" w:rsidRDefault="00E624F4" w:rsidP="00E62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E624F4" w:rsidRPr="00916ED1" w:rsidRDefault="00E624F4" w:rsidP="00E624F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E624F4" w:rsidRPr="003760C7" w:rsidRDefault="00E624F4" w:rsidP="00E62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107212,92</w:t>
            </w:r>
          </w:p>
        </w:tc>
      </w:tr>
      <w:tr w:rsidR="00E624F4" w:rsidRPr="00CF44C4" w:rsidTr="002D653F">
        <w:trPr>
          <w:trHeight w:val="554"/>
        </w:trPr>
        <w:tc>
          <w:tcPr>
            <w:tcW w:w="568" w:type="dxa"/>
            <w:vAlign w:val="center"/>
          </w:tcPr>
          <w:p w:rsidR="00E624F4" w:rsidRPr="0072065D" w:rsidRDefault="00E624F4" w:rsidP="00E624F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E624F4" w:rsidRPr="0072065D" w:rsidRDefault="00E624F4" w:rsidP="00E624F4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E624F4" w:rsidRPr="0072065D" w:rsidRDefault="00E624F4" w:rsidP="00E62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E624F4" w:rsidRPr="00916ED1" w:rsidRDefault="00E624F4" w:rsidP="00E624F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E624F4" w:rsidRDefault="00E624F4" w:rsidP="00E62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1543,35</w:t>
            </w:r>
          </w:p>
        </w:tc>
      </w:tr>
      <w:tr w:rsidR="00E624F4" w:rsidRPr="00CF44C4" w:rsidTr="002D653F">
        <w:trPr>
          <w:trHeight w:val="554"/>
        </w:trPr>
        <w:tc>
          <w:tcPr>
            <w:tcW w:w="568" w:type="dxa"/>
            <w:vAlign w:val="center"/>
          </w:tcPr>
          <w:p w:rsidR="00E624F4" w:rsidRPr="00440ABA" w:rsidRDefault="00E624F4" w:rsidP="00E624F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E624F4" w:rsidRPr="009F4623" w:rsidRDefault="00E624F4" w:rsidP="00E624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E624F4" w:rsidRPr="009F4623" w:rsidRDefault="00E624F4" w:rsidP="00E62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E624F4" w:rsidRPr="009F4623" w:rsidRDefault="00E624F4" w:rsidP="00E624F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624F4" w:rsidRPr="009F4623" w:rsidRDefault="00E624F4" w:rsidP="00E62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108 756,27</w:t>
            </w:r>
          </w:p>
        </w:tc>
      </w:tr>
    </w:tbl>
    <w:p w:rsidR="0072065D" w:rsidRDefault="0072065D" w:rsidP="0072065D">
      <w:pPr>
        <w:rPr>
          <w:rFonts w:ascii="Times New Roman" w:hAnsi="Times New Roman"/>
          <w:b/>
          <w:sz w:val="24"/>
          <w:szCs w:val="24"/>
        </w:rPr>
      </w:pPr>
    </w:p>
    <w:p w:rsidR="0072065D" w:rsidRPr="00AA4F5E" w:rsidRDefault="0072065D" w:rsidP="007206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2065D" w:rsidRDefault="0072065D" w:rsidP="0072065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2065D" w:rsidRDefault="0072065D" w:rsidP="0072065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2065D" w:rsidRPr="00CF44C4" w:rsidRDefault="0072065D" w:rsidP="0072065D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72065D" w:rsidRPr="00CF44C4" w:rsidRDefault="0072065D" w:rsidP="0072065D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72065D" w:rsidRPr="00CF44C4" w:rsidRDefault="0072065D" w:rsidP="00DB6CC1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</w:p>
    <w:p w:rsidR="0072065D" w:rsidRPr="00EC2167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B840A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B840AA" w:rsidRDefault="0047453C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5366 -75-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B840AA">
        <w:rPr>
          <w:rFonts w:ascii="Times New Roman" w:eastAsia="Times New Roman" w:hAnsi="Times New Roman" w:cs="Times New Roman"/>
          <w:sz w:val="24"/>
          <w:szCs w:val="24"/>
          <w:lang w:val="uk-UA"/>
        </w:rPr>
        <w:t>ІІІ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11.04.2025 року</w:t>
      </w:r>
    </w:p>
    <w:p w:rsidR="0072065D" w:rsidRPr="004F4644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2065D" w:rsidRPr="009165B1" w:rsidRDefault="0072065D" w:rsidP="0072065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72065D" w:rsidRDefault="0072065D" w:rsidP="007206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КП «Бучазеленбуд»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2065D" w:rsidRPr="00C74CC0" w:rsidRDefault="0072065D" w:rsidP="007206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C9026B" w:rsidRPr="00CF44C4" w:rsidTr="002D653F">
        <w:trPr>
          <w:trHeight w:val="542"/>
        </w:trPr>
        <w:tc>
          <w:tcPr>
            <w:tcW w:w="568" w:type="dxa"/>
            <w:vAlign w:val="center"/>
          </w:tcPr>
          <w:p w:rsidR="00C9026B" w:rsidRPr="00440ABA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C9026B" w:rsidRPr="0072065D" w:rsidRDefault="00C9026B" w:rsidP="00C9026B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C9026B" w:rsidRPr="0050452E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C9026B" w:rsidRPr="00916ED1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C9026B" w:rsidRPr="003760C7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107212,92</w:t>
            </w:r>
          </w:p>
        </w:tc>
      </w:tr>
      <w:tr w:rsidR="00C9026B" w:rsidRPr="00CF44C4" w:rsidTr="002D653F">
        <w:trPr>
          <w:trHeight w:val="554"/>
        </w:trPr>
        <w:tc>
          <w:tcPr>
            <w:tcW w:w="568" w:type="dxa"/>
            <w:vAlign w:val="center"/>
          </w:tcPr>
          <w:p w:rsidR="00C9026B" w:rsidRPr="0072065D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C9026B" w:rsidRPr="0072065D" w:rsidRDefault="00C9026B" w:rsidP="00C9026B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C9026B" w:rsidRPr="0072065D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C9026B" w:rsidRPr="00916ED1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C9026B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1543,35</w:t>
            </w:r>
          </w:p>
        </w:tc>
      </w:tr>
      <w:tr w:rsidR="00C9026B" w:rsidRPr="00CF44C4" w:rsidTr="002D653F">
        <w:trPr>
          <w:trHeight w:val="554"/>
        </w:trPr>
        <w:tc>
          <w:tcPr>
            <w:tcW w:w="568" w:type="dxa"/>
            <w:vAlign w:val="center"/>
          </w:tcPr>
          <w:p w:rsidR="00C9026B" w:rsidRPr="00440ABA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C9026B" w:rsidRPr="009F4623" w:rsidRDefault="00C9026B" w:rsidP="00C9026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C9026B" w:rsidRPr="009F4623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9026B" w:rsidRPr="009F4623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9026B" w:rsidRPr="009F4623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108 756,27</w:t>
            </w:r>
          </w:p>
        </w:tc>
      </w:tr>
    </w:tbl>
    <w:p w:rsidR="0072065D" w:rsidRDefault="0072065D" w:rsidP="0072065D">
      <w:pPr>
        <w:rPr>
          <w:rFonts w:ascii="Times New Roman" w:hAnsi="Times New Roman"/>
          <w:b/>
          <w:sz w:val="24"/>
          <w:szCs w:val="24"/>
        </w:rPr>
      </w:pPr>
    </w:p>
    <w:p w:rsidR="0072065D" w:rsidRPr="00AA4F5E" w:rsidRDefault="0072065D" w:rsidP="007206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2065D" w:rsidRDefault="0072065D" w:rsidP="0072065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2065D" w:rsidRDefault="0072065D" w:rsidP="0072065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2065D" w:rsidRPr="00CF44C4" w:rsidRDefault="0072065D" w:rsidP="0072065D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lastRenderedPageBreak/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72065D" w:rsidRPr="00EC2167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840AA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B840AA" w:rsidRDefault="0047453C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5366 -75-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B840AA">
        <w:rPr>
          <w:rFonts w:ascii="Times New Roman" w:eastAsia="Times New Roman" w:hAnsi="Times New Roman" w:cs="Times New Roman"/>
          <w:sz w:val="24"/>
          <w:szCs w:val="24"/>
          <w:lang w:val="uk-UA"/>
        </w:rPr>
        <w:t>ІІІ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11.04.2025 року</w:t>
      </w:r>
    </w:p>
    <w:p w:rsidR="0072065D" w:rsidRPr="004F4644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2065D" w:rsidRPr="009165B1" w:rsidRDefault="0072065D" w:rsidP="0072065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72065D" w:rsidRDefault="0072065D" w:rsidP="0072065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КНП «Бучанський центр первинної медико-санітарної </w:t>
      </w:r>
    </w:p>
    <w:p w:rsidR="0072065D" w:rsidRDefault="0072065D" w:rsidP="007206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    допомоги»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2065D" w:rsidRPr="00C74CC0" w:rsidRDefault="0072065D" w:rsidP="007206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F31538" w:rsidRPr="00CF44C4" w:rsidTr="002D653F">
        <w:trPr>
          <w:trHeight w:val="542"/>
        </w:trPr>
        <w:tc>
          <w:tcPr>
            <w:tcW w:w="568" w:type="dxa"/>
            <w:vAlign w:val="center"/>
          </w:tcPr>
          <w:p w:rsidR="00F31538" w:rsidRPr="00440ABA" w:rsidRDefault="00F31538" w:rsidP="00F3153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F31538" w:rsidRPr="0072065D" w:rsidRDefault="00F31538" w:rsidP="00F31538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F31538" w:rsidRPr="0050452E" w:rsidRDefault="00F31538" w:rsidP="00F315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F31538" w:rsidRPr="00916ED1" w:rsidRDefault="00F31538" w:rsidP="00F3153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vAlign w:val="center"/>
          </w:tcPr>
          <w:p w:rsidR="00F31538" w:rsidRPr="003760C7" w:rsidRDefault="00F31538" w:rsidP="00F315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357376,40</w:t>
            </w:r>
          </w:p>
        </w:tc>
      </w:tr>
      <w:tr w:rsidR="00F31538" w:rsidRPr="00CF44C4" w:rsidTr="002D653F">
        <w:trPr>
          <w:trHeight w:val="554"/>
        </w:trPr>
        <w:tc>
          <w:tcPr>
            <w:tcW w:w="568" w:type="dxa"/>
            <w:vAlign w:val="center"/>
          </w:tcPr>
          <w:p w:rsidR="00F31538" w:rsidRPr="0072065D" w:rsidRDefault="00F31538" w:rsidP="00F3153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F31538" w:rsidRPr="0072065D" w:rsidRDefault="00F31538" w:rsidP="00F31538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F31538" w:rsidRPr="0072065D" w:rsidRDefault="00F31538" w:rsidP="00F315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F31538" w:rsidRPr="00916ED1" w:rsidRDefault="00F31538" w:rsidP="00F3153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vAlign w:val="center"/>
          </w:tcPr>
          <w:p w:rsidR="00F31538" w:rsidRDefault="00F31538" w:rsidP="00F315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5144,50</w:t>
            </w:r>
          </w:p>
        </w:tc>
      </w:tr>
      <w:tr w:rsidR="00F31538" w:rsidRPr="00CF44C4" w:rsidTr="002D653F">
        <w:trPr>
          <w:trHeight w:val="554"/>
        </w:trPr>
        <w:tc>
          <w:tcPr>
            <w:tcW w:w="568" w:type="dxa"/>
            <w:vAlign w:val="center"/>
          </w:tcPr>
          <w:p w:rsidR="00F31538" w:rsidRPr="00440ABA" w:rsidRDefault="00F31538" w:rsidP="00F3153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F31538" w:rsidRPr="009F4623" w:rsidRDefault="00F31538" w:rsidP="00F315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F31538" w:rsidRPr="009F4623" w:rsidRDefault="00F31538" w:rsidP="00F315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F31538" w:rsidRPr="009F4623" w:rsidRDefault="00F31538" w:rsidP="00F3153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31538" w:rsidRPr="009F4623" w:rsidRDefault="00F31538" w:rsidP="00F315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362 520,90</w:t>
            </w:r>
          </w:p>
        </w:tc>
      </w:tr>
    </w:tbl>
    <w:p w:rsidR="0072065D" w:rsidRDefault="0072065D" w:rsidP="0072065D">
      <w:pPr>
        <w:rPr>
          <w:rFonts w:ascii="Times New Roman" w:hAnsi="Times New Roman"/>
          <w:b/>
          <w:sz w:val="24"/>
          <w:szCs w:val="24"/>
        </w:rPr>
      </w:pPr>
    </w:p>
    <w:p w:rsidR="0072065D" w:rsidRPr="00AA4F5E" w:rsidRDefault="0072065D" w:rsidP="007206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2065D" w:rsidRDefault="0072065D" w:rsidP="0072065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2065D" w:rsidRDefault="0072065D" w:rsidP="0072065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2065D" w:rsidRPr="00CF44C4" w:rsidRDefault="0072065D" w:rsidP="0072065D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72065D" w:rsidRPr="00CF44C4" w:rsidRDefault="0072065D" w:rsidP="0072065D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72065D" w:rsidRPr="00CF44C4" w:rsidRDefault="0072065D" w:rsidP="0072065D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72065D" w:rsidRPr="00EC2167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6290A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B840AA" w:rsidRDefault="0047453C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5366 -75-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B840AA">
        <w:rPr>
          <w:rFonts w:ascii="Times New Roman" w:eastAsia="Times New Roman" w:hAnsi="Times New Roman" w:cs="Times New Roman"/>
          <w:sz w:val="24"/>
          <w:szCs w:val="24"/>
          <w:lang w:val="uk-UA"/>
        </w:rPr>
        <w:t>ІІІ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11.04.2025 року</w:t>
      </w:r>
    </w:p>
    <w:p w:rsidR="0072065D" w:rsidRPr="004F4644" w:rsidRDefault="0072065D" w:rsidP="0072065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2065D" w:rsidRPr="009165B1" w:rsidRDefault="0072065D" w:rsidP="0072065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</w:t>
      </w:r>
      <w:r w:rsidR="00D758AC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D758AC" w:rsidRDefault="0072065D" w:rsidP="0072065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К</w:t>
      </w:r>
      <w:r w:rsidR="00D758A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Н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 «Буча</w:t>
      </w:r>
      <w:r w:rsidR="00D758A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нський консультативно-діагностичний </w:t>
      </w:r>
    </w:p>
    <w:p w:rsidR="0072065D" w:rsidRDefault="00D758AC" w:rsidP="007206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  центр</w:t>
      </w:r>
      <w:r w:rsidR="0072065D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 w:rsidR="0072065D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72065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="0072065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2065D" w:rsidRPr="00C74CC0" w:rsidRDefault="0072065D" w:rsidP="0072065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6E2557" w:rsidRPr="00CF44C4" w:rsidTr="002D653F">
        <w:trPr>
          <w:trHeight w:val="542"/>
        </w:trPr>
        <w:tc>
          <w:tcPr>
            <w:tcW w:w="568" w:type="dxa"/>
            <w:vAlign w:val="center"/>
          </w:tcPr>
          <w:p w:rsidR="006E2557" w:rsidRPr="00440ABA" w:rsidRDefault="006E2557" w:rsidP="006E25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6E2557" w:rsidRPr="0072065D" w:rsidRDefault="006E2557" w:rsidP="006E2557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6E2557" w:rsidRPr="0050452E" w:rsidRDefault="006E2557" w:rsidP="006E2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6E2557" w:rsidRPr="00916ED1" w:rsidRDefault="006E2557" w:rsidP="006E25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vAlign w:val="center"/>
          </w:tcPr>
          <w:p w:rsidR="006E2557" w:rsidRPr="003760C7" w:rsidRDefault="006E2557" w:rsidP="006E2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357376,40</w:t>
            </w:r>
          </w:p>
        </w:tc>
      </w:tr>
      <w:tr w:rsidR="006E2557" w:rsidRPr="00CF44C4" w:rsidTr="002D653F">
        <w:trPr>
          <w:trHeight w:val="554"/>
        </w:trPr>
        <w:tc>
          <w:tcPr>
            <w:tcW w:w="568" w:type="dxa"/>
            <w:vAlign w:val="center"/>
          </w:tcPr>
          <w:p w:rsidR="006E2557" w:rsidRPr="0072065D" w:rsidRDefault="006E2557" w:rsidP="006E25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6E2557" w:rsidRPr="0072065D" w:rsidRDefault="006E2557" w:rsidP="006E2557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6E2557" w:rsidRPr="0072065D" w:rsidRDefault="006E2557" w:rsidP="006E2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6E2557" w:rsidRPr="00916ED1" w:rsidRDefault="006E2557" w:rsidP="006E25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vAlign w:val="center"/>
          </w:tcPr>
          <w:p w:rsidR="006E2557" w:rsidRDefault="006E2557" w:rsidP="006E2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5144,50</w:t>
            </w:r>
          </w:p>
        </w:tc>
      </w:tr>
      <w:tr w:rsidR="006E2557" w:rsidRPr="00CF44C4" w:rsidTr="002D653F">
        <w:trPr>
          <w:trHeight w:val="554"/>
        </w:trPr>
        <w:tc>
          <w:tcPr>
            <w:tcW w:w="568" w:type="dxa"/>
            <w:vAlign w:val="center"/>
          </w:tcPr>
          <w:p w:rsidR="006E2557" w:rsidRPr="00440ABA" w:rsidRDefault="006E2557" w:rsidP="006E25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6E2557" w:rsidRPr="009F4623" w:rsidRDefault="006E2557" w:rsidP="006E255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6E2557" w:rsidRPr="009F4623" w:rsidRDefault="006E2557" w:rsidP="006E2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E2557" w:rsidRPr="009F4623" w:rsidRDefault="006E2557" w:rsidP="006E25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E2557" w:rsidRPr="009F4623" w:rsidRDefault="006E2557" w:rsidP="006E2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362 520,90</w:t>
            </w:r>
          </w:p>
        </w:tc>
      </w:tr>
    </w:tbl>
    <w:p w:rsidR="0072065D" w:rsidRDefault="0072065D" w:rsidP="0072065D">
      <w:pPr>
        <w:rPr>
          <w:rFonts w:ascii="Times New Roman" w:hAnsi="Times New Roman"/>
          <w:b/>
          <w:sz w:val="24"/>
          <w:szCs w:val="24"/>
        </w:rPr>
      </w:pPr>
    </w:p>
    <w:p w:rsidR="0072065D" w:rsidRPr="00AA4F5E" w:rsidRDefault="0072065D" w:rsidP="007206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2065D" w:rsidRDefault="0072065D" w:rsidP="0072065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lastRenderedPageBreak/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2065D" w:rsidRDefault="0072065D" w:rsidP="0072065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2065D" w:rsidRPr="00CF44C4" w:rsidRDefault="0072065D" w:rsidP="0072065D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72065D" w:rsidRPr="00CF44C4" w:rsidRDefault="0072065D" w:rsidP="0072065D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7D1B56" w:rsidRPr="00EC2167" w:rsidRDefault="007D1B56" w:rsidP="007D1B5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6290A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B840AA" w:rsidRDefault="0047453C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5366 -75-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B840AA">
        <w:rPr>
          <w:rFonts w:ascii="Times New Roman" w:eastAsia="Times New Roman" w:hAnsi="Times New Roman" w:cs="Times New Roman"/>
          <w:sz w:val="24"/>
          <w:szCs w:val="24"/>
          <w:lang w:val="uk-UA"/>
        </w:rPr>
        <w:t>ІІІ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11.04.2025 року</w:t>
      </w:r>
    </w:p>
    <w:p w:rsidR="007D1B56" w:rsidRPr="004F4644" w:rsidRDefault="007D1B56" w:rsidP="007D1B5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D1B56" w:rsidRPr="009165B1" w:rsidRDefault="007D1B56" w:rsidP="007D1B56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7D1B56" w:rsidRDefault="007D1B56" w:rsidP="007D1B56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Управління соціальної політики 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D1B56" w:rsidRPr="00C74CC0" w:rsidRDefault="007D1B56" w:rsidP="007D1B56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2D653F" w:rsidRPr="00CF44C4" w:rsidTr="002D653F">
        <w:trPr>
          <w:trHeight w:val="542"/>
        </w:trPr>
        <w:tc>
          <w:tcPr>
            <w:tcW w:w="568" w:type="dxa"/>
            <w:vAlign w:val="center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2D653F" w:rsidRPr="0072065D" w:rsidRDefault="002D653F" w:rsidP="00A6290A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2D653F" w:rsidRPr="0050452E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2D653F" w:rsidRPr="00FB7F0F" w:rsidRDefault="00FB7F0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559" w:type="dxa"/>
            <w:vAlign w:val="center"/>
          </w:tcPr>
          <w:p w:rsidR="002D653F" w:rsidRPr="003760C7" w:rsidRDefault="00FB7F0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321638,76</w:t>
            </w:r>
          </w:p>
        </w:tc>
      </w:tr>
      <w:tr w:rsidR="002D653F" w:rsidRPr="00CF44C4" w:rsidTr="002D653F">
        <w:trPr>
          <w:trHeight w:val="554"/>
        </w:trPr>
        <w:tc>
          <w:tcPr>
            <w:tcW w:w="568" w:type="dxa"/>
            <w:vAlign w:val="center"/>
          </w:tcPr>
          <w:p w:rsidR="002D653F" w:rsidRPr="0072065D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2D653F" w:rsidRPr="0072065D" w:rsidRDefault="002D653F" w:rsidP="00A6290A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2D653F" w:rsidRPr="0072065D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2D653F" w:rsidRPr="00FB7F0F" w:rsidRDefault="00FB7F0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559" w:type="dxa"/>
            <w:vAlign w:val="center"/>
          </w:tcPr>
          <w:p w:rsidR="002D653F" w:rsidRDefault="00FB7F0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4630,05</w:t>
            </w:r>
          </w:p>
        </w:tc>
      </w:tr>
      <w:tr w:rsidR="002D653F" w:rsidRPr="00CF44C4" w:rsidTr="002D653F">
        <w:trPr>
          <w:trHeight w:val="554"/>
        </w:trPr>
        <w:tc>
          <w:tcPr>
            <w:tcW w:w="568" w:type="dxa"/>
            <w:vAlign w:val="center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2D653F" w:rsidRPr="009F4623" w:rsidRDefault="002D653F" w:rsidP="00A6290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2D653F" w:rsidRPr="009F4623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2D653F" w:rsidRPr="009F4623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D653F" w:rsidRPr="009F4623" w:rsidRDefault="00FB7F0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326 268,81</w:t>
            </w:r>
          </w:p>
        </w:tc>
      </w:tr>
    </w:tbl>
    <w:p w:rsidR="007D1B56" w:rsidRDefault="007D1B56" w:rsidP="007D1B56">
      <w:pPr>
        <w:rPr>
          <w:rFonts w:ascii="Times New Roman" w:hAnsi="Times New Roman"/>
          <w:b/>
          <w:sz w:val="24"/>
          <w:szCs w:val="24"/>
        </w:rPr>
      </w:pPr>
    </w:p>
    <w:p w:rsidR="007D1B56" w:rsidRPr="00AA4F5E" w:rsidRDefault="007D1B56" w:rsidP="007D1B56">
      <w:pPr>
        <w:jc w:val="center"/>
        <w:rPr>
          <w:rFonts w:ascii="Times New Roman" w:hAnsi="Times New Roman"/>
          <w:b/>
          <w:sz w:val="24"/>
          <w:szCs w:val="24"/>
        </w:rPr>
      </w:pPr>
    </w:p>
    <w:p w:rsidR="007D1B56" w:rsidRDefault="007D1B56" w:rsidP="007D1B56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D1B56" w:rsidRDefault="007D1B56" w:rsidP="007D1B56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D1B56" w:rsidRPr="00CF44C4" w:rsidRDefault="007D1B56" w:rsidP="007D1B56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7D1B56" w:rsidRPr="00CF44C4" w:rsidRDefault="007D1B56" w:rsidP="007D1B56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7D1B56" w:rsidRPr="00EC2167" w:rsidRDefault="007D1B56" w:rsidP="007D1B5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840AA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B840AA" w:rsidRDefault="0047453C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5366 -75-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B840AA">
        <w:rPr>
          <w:rFonts w:ascii="Times New Roman" w:eastAsia="Times New Roman" w:hAnsi="Times New Roman" w:cs="Times New Roman"/>
          <w:sz w:val="24"/>
          <w:szCs w:val="24"/>
          <w:lang w:val="uk-UA"/>
        </w:rPr>
        <w:t>ІІІ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11.04.2025 року</w:t>
      </w:r>
    </w:p>
    <w:p w:rsidR="007D1B56" w:rsidRPr="004F4644" w:rsidRDefault="007D1B56" w:rsidP="007D1B5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D1B56" w:rsidRPr="009165B1" w:rsidRDefault="007D1B56" w:rsidP="007D1B56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7D1B56" w:rsidRDefault="007D1B56" w:rsidP="007D1B5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КП «Бучанська агенція регіонального </w:t>
      </w:r>
    </w:p>
    <w:p w:rsidR="007D1B56" w:rsidRDefault="007D1B56" w:rsidP="007D1B56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  розвитку»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D1B56" w:rsidRPr="00C74CC0" w:rsidRDefault="007D1B56" w:rsidP="007D1B56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9202CA" w:rsidRPr="00CF44C4" w:rsidTr="002D653F">
        <w:trPr>
          <w:trHeight w:val="542"/>
        </w:trPr>
        <w:tc>
          <w:tcPr>
            <w:tcW w:w="568" w:type="dxa"/>
            <w:vAlign w:val="center"/>
          </w:tcPr>
          <w:p w:rsidR="009202CA" w:rsidRPr="00440ABA" w:rsidRDefault="009202CA" w:rsidP="009202C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9202CA" w:rsidRPr="0072065D" w:rsidRDefault="009202CA" w:rsidP="009202CA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9202CA" w:rsidRPr="0050452E" w:rsidRDefault="009202CA" w:rsidP="0092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9202CA" w:rsidRPr="00916ED1" w:rsidRDefault="009202CA" w:rsidP="009202C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9202CA" w:rsidRPr="003760C7" w:rsidRDefault="009202CA" w:rsidP="0092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35737,64</w:t>
            </w:r>
          </w:p>
        </w:tc>
      </w:tr>
      <w:tr w:rsidR="009202CA" w:rsidRPr="00CF44C4" w:rsidTr="002D653F">
        <w:trPr>
          <w:trHeight w:val="554"/>
        </w:trPr>
        <w:tc>
          <w:tcPr>
            <w:tcW w:w="568" w:type="dxa"/>
            <w:vAlign w:val="center"/>
          </w:tcPr>
          <w:p w:rsidR="009202CA" w:rsidRPr="0072065D" w:rsidRDefault="009202CA" w:rsidP="009202C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9202CA" w:rsidRPr="0072065D" w:rsidRDefault="009202CA" w:rsidP="009202CA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9202CA" w:rsidRPr="0072065D" w:rsidRDefault="009202CA" w:rsidP="0092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9202CA" w:rsidRPr="00916ED1" w:rsidRDefault="009202CA" w:rsidP="009202C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9202CA" w:rsidRDefault="009202CA" w:rsidP="0092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514,45</w:t>
            </w:r>
          </w:p>
        </w:tc>
      </w:tr>
      <w:tr w:rsidR="009202CA" w:rsidRPr="00CF44C4" w:rsidTr="002D653F">
        <w:trPr>
          <w:trHeight w:val="554"/>
        </w:trPr>
        <w:tc>
          <w:tcPr>
            <w:tcW w:w="568" w:type="dxa"/>
            <w:vAlign w:val="center"/>
          </w:tcPr>
          <w:p w:rsidR="009202CA" w:rsidRPr="00440ABA" w:rsidRDefault="009202CA" w:rsidP="009202C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9202CA" w:rsidRPr="009F4623" w:rsidRDefault="009202CA" w:rsidP="00920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9202CA" w:rsidRPr="009F4623" w:rsidRDefault="009202CA" w:rsidP="0092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9202CA" w:rsidRPr="009F4623" w:rsidRDefault="009202CA" w:rsidP="009202C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202CA" w:rsidRPr="009F4623" w:rsidRDefault="009202CA" w:rsidP="0092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36 252,09</w:t>
            </w:r>
          </w:p>
        </w:tc>
      </w:tr>
    </w:tbl>
    <w:p w:rsidR="007D1B56" w:rsidRDefault="007D1B56" w:rsidP="007D1B56">
      <w:pPr>
        <w:rPr>
          <w:rFonts w:ascii="Times New Roman" w:hAnsi="Times New Roman"/>
          <w:b/>
          <w:sz w:val="24"/>
          <w:szCs w:val="24"/>
        </w:rPr>
      </w:pPr>
    </w:p>
    <w:p w:rsidR="007D1B56" w:rsidRPr="00AA4F5E" w:rsidRDefault="007D1B56" w:rsidP="007D1B56">
      <w:pPr>
        <w:jc w:val="center"/>
        <w:rPr>
          <w:rFonts w:ascii="Times New Roman" w:hAnsi="Times New Roman"/>
          <w:b/>
          <w:sz w:val="24"/>
          <w:szCs w:val="24"/>
        </w:rPr>
      </w:pPr>
    </w:p>
    <w:p w:rsidR="007D1B56" w:rsidRDefault="007D1B56" w:rsidP="007D1B56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lastRenderedPageBreak/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D1B56" w:rsidRDefault="007D1B56" w:rsidP="007D1B56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D1B56" w:rsidRPr="00CF44C4" w:rsidRDefault="007D1B56" w:rsidP="007D1B56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7D1B56" w:rsidRPr="00CF44C4" w:rsidRDefault="007D1B56" w:rsidP="007D1B56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5D2BD5" w:rsidRPr="00EC2167" w:rsidRDefault="005D2BD5" w:rsidP="005D2BD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840AA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B840AA" w:rsidRDefault="0047453C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5366 -75-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B840AA">
        <w:rPr>
          <w:rFonts w:ascii="Times New Roman" w:eastAsia="Times New Roman" w:hAnsi="Times New Roman" w:cs="Times New Roman"/>
          <w:sz w:val="24"/>
          <w:szCs w:val="24"/>
          <w:lang w:val="uk-UA"/>
        </w:rPr>
        <w:t>ІІІ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11.04.2025 року</w:t>
      </w:r>
    </w:p>
    <w:p w:rsidR="005D2BD5" w:rsidRPr="004F4644" w:rsidRDefault="005D2BD5" w:rsidP="005D2BD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5D2BD5" w:rsidRPr="009165B1" w:rsidRDefault="005D2BD5" w:rsidP="005D2BD5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5D2BD5" w:rsidRDefault="005D2BD5" w:rsidP="005D2BD5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КНП </w:t>
      </w:r>
      <w:r w:rsidRPr="005D2BD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«</w:t>
      </w:r>
      <w:r w:rsidRPr="005D2BD5"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 xml:space="preserve">Бучанський центр соціальних послуг та </w:t>
      </w:r>
    </w:p>
    <w:p w:rsidR="005D2BD5" w:rsidRDefault="005D2BD5" w:rsidP="005D2BD5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 xml:space="preserve">                    </w:t>
      </w:r>
      <w:r w:rsidRPr="005D2BD5"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>психологічної допомоги</w:t>
      </w:r>
      <w:r w:rsidRPr="005D2BD5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5D2BD5" w:rsidRPr="00C74CC0" w:rsidRDefault="005D2BD5" w:rsidP="005D2BD5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C9026B" w:rsidRPr="00CF44C4" w:rsidTr="002D653F">
        <w:trPr>
          <w:trHeight w:val="542"/>
        </w:trPr>
        <w:tc>
          <w:tcPr>
            <w:tcW w:w="568" w:type="dxa"/>
            <w:vAlign w:val="center"/>
          </w:tcPr>
          <w:p w:rsidR="00C9026B" w:rsidRPr="00440ABA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C9026B" w:rsidRPr="0072065D" w:rsidRDefault="00C9026B" w:rsidP="00C9026B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C9026B" w:rsidRPr="0050452E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C9026B" w:rsidRPr="00916ED1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559" w:type="dxa"/>
            <w:vAlign w:val="center"/>
          </w:tcPr>
          <w:p w:rsidR="00C9026B" w:rsidRPr="003760C7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285901,12</w:t>
            </w:r>
          </w:p>
        </w:tc>
      </w:tr>
      <w:tr w:rsidR="00C9026B" w:rsidRPr="00CF44C4" w:rsidTr="002D653F">
        <w:trPr>
          <w:trHeight w:val="554"/>
        </w:trPr>
        <w:tc>
          <w:tcPr>
            <w:tcW w:w="568" w:type="dxa"/>
            <w:vAlign w:val="center"/>
          </w:tcPr>
          <w:p w:rsidR="00C9026B" w:rsidRPr="0072065D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C9026B" w:rsidRPr="0072065D" w:rsidRDefault="00C9026B" w:rsidP="00C9026B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C9026B" w:rsidRPr="0072065D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C9026B" w:rsidRPr="00916ED1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559" w:type="dxa"/>
            <w:vAlign w:val="center"/>
          </w:tcPr>
          <w:p w:rsidR="00C9026B" w:rsidRDefault="000C3B78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4115,60</w:t>
            </w:r>
          </w:p>
        </w:tc>
      </w:tr>
      <w:tr w:rsidR="00C9026B" w:rsidRPr="00CF44C4" w:rsidTr="002D653F">
        <w:trPr>
          <w:trHeight w:val="554"/>
        </w:trPr>
        <w:tc>
          <w:tcPr>
            <w:tcW w:w="568" w:type="dxa"/>
            <w:vAlign w:val="center"/>
          </w:tcPr>
          <w:p w:rsidR="00C9026B" w:rsidRPr="00440ABA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C9026B" w:rsidRPr="009F4623" w:rsidRDefault="00C9026B" w:rsidP="00C9026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C9026B" w:rsidRPr="009F4623" w:rsidRDefault="00C9026B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9026B" w:rsidRPr="009F4623" w:rsidRDefault="00C9026B" w:rsidP="00C9026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9026B" w:rsidRPr="009F4623" w:rsidRDefault="000C3B78" w:rsidP="00C902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290 016,72</w:t>
            </w:r>
          </w:p>
        </w:tc>
      </w:tr>
    </w:tbl>
    <w:p w:rsidR="005D2BD5" w:rsidRDefault="005D2BD5" w:rsidP="005D2BD5">
      <w:pPr>
        <w:rPr>
          <w:rFonts w:ascii="Times New Roman" w:hAnsi="Times New Roman"/>
          <w:b/>
          <w:sz w:val="24"/>
          <w:szCs w:val="24"/>
        </w:rPr>
      </w:pPr>
    </w:p>
    <w:p w:rsidR="005D2BD5" w:rsidRPr="00AA4F5E" w:rsidRDefault="005D2BD5" w:rsidP="005D2B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5D2BD5" w:rsidRDefault="005D2BD5" w:rsidP="005D2BD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5D2BD5" w:rsidRDefault="005D2BD5" w:rsidP="005D2BD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D2BD5" w:rsidRPr="00CF44C4" w:rsidRDefault="005D2BD5" w:rsidP="005D2BD5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5D2BD5" w:rsidRDefault="005D2BD5" w:rsidP="005D2BD5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0A2190" w:rsidRDefault="000A2190" w:rsidP="005D2BD5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0A2190" w:rsidRPr="00EC2167" w:rsidRDefault="000A2190" w:rsidP="000A219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60F68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B840AA" w:rsidRDefault="0047453C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5366 -75-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B840AA">
        <w:rPr>
          <w:rFonts w:ascii="Times New Roman" w:eastAsia="Times New Roman" w:hAnsi="Times New Roman" w:cs="Times New Roman"/>
          <w:sz w:val="24"/>
          <w:szCs w:val="24"/>
          <w:lang w:val="uk-UA"/>
        </w:rPr>
        <w:t>ІІІ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11.04.2025 року</w:t>
      </w:r>
    </w:p>
    <w:p w:rsidR="000A2190" w:rsidRPr="004F4644" w:rsidRDefault="000A2190" w:rsidP="000A219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0A2190" w:rsidRPr="009165B1" w:rsidRDefault="000A2190" w:rsidP="000A2190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0A2190" w:rsidRDefault="000A2190" w:rsidP="000A219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Відділу молоді та спорту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0A2190" w:rsidRPr="00C74CC0" w:rsidRDefault="000A2190" w:rsidP="000A219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BF5FC0" w:rsidRPr="00CF44C4" w:rsidTr="002D653F">
        <w:trPr>
          <w:trHeight w:val="542"/>
        </w:trPr>
        <w:tc>
          <w:tcPr>
            <w:tcW w:w="568" w:type="dxa"/>
            <w:vAlign w:val="center"/>
          </w:tcPr>
          <w:p w:rsidR="00BF5FC0" w:rsidRPr="00440ABA" w:rsidRDefault="00BF5FC0" w:rsidP="00BF5F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BF5FC0" w:rsidRPr="0072065D" w:rsidRDefault="00BF5FC0" w:rsidP="00BF5FC0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BF5FC0" w:rsidRPr="0050452E" w:rsidRDefault="00BF5FC0" w:rsidP="00BF5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BF5FC0" w:rsidRPr="00916ED1" w:rsidRDefault="00BF5FC0" w:rsidP="00BF5F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BF5FC0" w:rsidRPr="003760C7" w:rsidRDefault="00BF5FC0" w:rsidP="00BF5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178688,20</w:t>
            </w:r>
          </w:p>
        </w:tc>
      </w:tr>
      <w:tr w:rsidR="00BF5FC0" w:rsidRPr="00CF44C4" w:rsidTr="002D653F">
        <w:trPr>
          <w:trHeight w:val="554"/>
        </w:trPr>
        <w:tc>
          <w:tcPr>
            <w:tcW w:w="568" w:type="dxa"/>
            <w:vAlign w:val="center"/>
          </w:tcPr>
          <w:p w:rsidR="00BF5FC0" w:rsidRPr="0072065D" w:rsidRDefault="00BF5FC0" w:rsidP="00BF5F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BF5FC0" w:rsidRPr="0072065D" w:rsidRDefault="00BF5FC0" w:rsidP="00BF5FC0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BF5FC0" w:rsidRPr="0072065D" w:rsidRDefault="00BF5FC0" w:rsidP="00BF5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BF5FC0" w:rsidRPr="00916ED1" w:rsidRDefault="00BF5FC0" w:rsidP="00BF5F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BF5FC0" w:rsidRDefault="00BF5FC0" w:rsidP="00BF5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2572,25</w:t>
            </w:r>
          </w:p>
        </w:tc>
      </w:tr>
      <w:tr w:rsidR="00BF5FC0" w:rsidRPr="00CF44C4" w:rsidTr="002D653F">
        <w:trPr>
          <w:trHeight w:val="554"/>
        </w:trPr>
        <w:tc>
          <w:tcPr>
            <w:tcW w:w="568" w:type="dxa"/>
            <w:vAlign w:val="center"/>
          </w:tcPr>
          <w:p w:rsidR="00BF5FC0" w:rsidRPr="00440ABA" w:rsidRDefault="00BF5FC0" w:rsidP="00BF5F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BF5FC0" w:rsidRPr="009F4623" w:rsidRDefault="00BF5FC0" w:rsidP="00BF5FC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BF5FC0" w:rsidRPr="009F4623" w:rsidRDefault="00BF5FC0" w:rsidP="00BF5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BF5FC0" w:rsidRPr="009F4623" w:rsidRDefault="00BF5FC0" w:rsidP="00BF5F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F5FC0" w:rsidRPr="009F4623" w:rsidRDefault="00BF5FC0" w:rsidP="00BF5F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181 260,45</w:t>
            </w:r>
          </w:p>
        </w:tc>
      </w:tr>
    </w:tbl>
    <w:p w:rsidR="000A2190" w:rsidRDefault="000A2190" w:rsidP="000A2190">
      <w:pPr>
        <w:rPr>
          <w:rFonts w:ascii="Times New Roman" w:hAnsi="Times New Roman"/>
          <w:b/>
          <w:sz w:val="24"/>
          <w:szCs w:val="24"/>
        </w:rPr>
      </w:pPr>
    </w:p>
    <w:p w:rsidR="000A2190" w:rsidRPr="00AA4F5E" w:rsidRDefault="000A2190" w:rsidP="000A2190">
      <w:pPr>
        <w:jc w:val="center"/>
        <w:rPr>
          <w:rFonts w:ascii="Times New Roman" w:hAnsi="Times New Roman"/>
          <w:b/>
          <w:sz w:val="24"/>
          <w:szCs w:val="24"/>
        </w:rPr>
      </w:pPr>
    </w:p>
    <w:p w:rsidR="000A2190" w:rsidRDefault="000A2190" w:rsidP="000A219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0A2190" w:rsidRDefault="000A2190" w:rsidP="000A219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A2190" w:rsidRDefault="000A2190" w:rsidP="002D653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2D653F" w:rsidRDefault="002D653F" w:rsidP="002D653F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</w:p>
    <w:p w:rsidR="000A2190" w:rsidRPr="00EC2167" w:rsidRDefault="000A2190" w:rsidP="000A219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  <w:r w:rsidR="00C60F68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B840AA" w:rsidRDefault="0047453C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5366 -75-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B840AA">
        <w:rPr>
          <w:rFonts w:ascii="Times New Roman" w:eastAsia="Times New Roman" w:hAnsi="Times New Roman" w:cs="Times New Roman"/>
          <w:sz w:val="24"/>
          <w:szCs w:val="24"/>
          <w:lang w:val="uk-UA"/>
        </w:rPr>
        <w:t>ІІІ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11.04.2025 року</w:t>
      </w:r>
    </w:p>
    <w:p w:rsidR="00BB28E6" w:rsidRDefault="00BB28E6" w:rsidP="00BB28E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A2190" w:rsidRPr="004F4644" w:rsidRDefault="000A2190" w:rsidP="000A2190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0A2190" w:rsidRPr="009165B1" w:rsidRDefault="000A2190" w:rsidP="000A2190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0A2190" w:rsidRDefault="000A2190" w:rsidP="000A219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Відділу культури, національностей та релігій </w:t>
      </w:r>
    </w:p>
    <w:p w:rsidR="000A2190" w:rsidRDefault="000A2190" w:rsidP="000A219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               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0A2190" w:rsidRPr="00C74CC0" w:rsidRDefault="000A2190" w:rsidP="000A219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7C3B1B" w:rsidRPr="00CF44C4" w:rsidTr="002D653F">
        <w:trPr>
          <w:trHeight w:val="542"/>
        </w:trPr>
        <w:tc>
          <w:tcPr>
            <w:tcW w:w="568" w:type="dxa"/>
            <w:vAlign w:val="center"/>
          </w:tcPr>
          <w:p w:rsidR="007C3B1B" w:rsidRPr="00440ABA" w:rsidRDefault="007C3B1B" w:rsidP="007C3B1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7C3B1B" w:rsidRPr="0072065D" w:rsidRDefault="007C3B1B" w:rsidP="007C3B1B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7C3B1B" w:rsidRPr="0050452E" w:rsidRDefault="007C3B1B" w:rsidP="007C3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7C3B1B" w:rsidRPr="00916ED1" w:rsidRDefault="000C0BAF" w:rsidP="007C3B1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7C3B1B" w:rsidRPr="003760C7" w:rsidRDefault="000C0BAF" w:rsidP="007C3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71475,28</w:t>
            </w:r>
          </w:p>
        </w:tc>
      </w:tr>
      <w:tr w:rsidR="007C3B1B" w:rsidRPr="00CF44C4" w:rsidTr="002D653F">
        <w:trPr>
          <w:trHeight w:val="554"/>
        </w:trPr>
        <w:tc>
          <w:tcPr>
            <w:tcW w:w="568" w:type="dxa"/>
            <w:vAlign w:val="center"/>
          </w:tcPr>
          <w:p w:rsidR="007C3B1B" w:rsidRPr="0072065D" w:rsidRDefault="007C3B1B" w:rsidP="007C3B1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7C3B1B" w:rsidRPr="0072065D" w:rsidRDefault="007C3B1B" w:rsidP="007C3B1B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7C3B1B" w:rsidRPr="0072065D" w:rsidRDefault="007C3B1B" w:rsidP="007C3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7C3B1B" w:rsidRPr="00916ED1" w:rsidRDefault="000C0BAF" w:rsidP="007C3B1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7C3B1B" w:rsidRDefault="000C0BAF" w:rsidP="007C3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1028,90</w:t>
            </w:r>
          </w:p>
        </w:tc>
      </w:tr>
      <w:tr w:rsidR="007C3B1B" w:rsidRPr="00CF44C4" w:rsidTr="002D653F">
        <w:trPr>
          <w:trHeight w:val="554"/>
        </w:trPr>
        <w:tc>
          <w:tcPr>
            <w:tcW w:w="568" w:type="dxa"/>
            <w:vAlign w:val="center"/>
          </w:tcPr>
          <w:p w:rsidR="007C3B1B" w:rsidRPr="00440ABA" w:rsidRDefault="007C3B1B" w:rsidP="007C3B1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7C3B1B" w:rsidRPr="009F4623" w:rsidRDefault="007C3B1B" w:rsidP="007C3B1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7C3B1B" w:rsidRPr="009F4623" w:rsidRDefault="007C3B1B" w:rsidP="007C3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C3B1B" w:rsidRPr="009F4623" w:rsidRDefault="007C3B1B" w:rsidP="007C3B1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C3B1B" w:rsidRPr="009F4623" w:rsidRDefault="000C0BAF" w:rsidP="007C3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72 504,18</w:t>
            </w:r>
          </w:p>
        </w:tc>
      </w:tr>
    </w:tbl>
    <w:p w:rsidR="000A2190" w:rsidRDefault="000A2190" w:rsidP="000A2190">
      <w:pPr>
        <w:rPr>
          <w:rFonts w:ascii="Times New Roman" w:hAnsi="Times New Roman"/>
          <w:b/>
          <w:sz w:val="24"/>
          <w:szCs w:val="24"/>
        </w:rPr>
      </w:pPr>
    </w:p>
    <w:p w:rsidR="000A2190" w:rsidRPr="00AA4F5E" w:rsidRDefault="000A2190" w:rsidP="000A2190">
      <w:pPr>
        <w:jc w:val="center"/>
        <w:rPr>
          <w:rFonts w:ascii="Times New Roman" w:hAnsi="Times New Roman"/>
          <w:b/>
          <w:sz w:val="24"/>
          <w:szCs w:val="24"/>
        </w:rPr>
      </w:pPr>
    </w:p>
    <w:p w:rsidR="000A2190" w:rsidRDefault="000A2190" w:rsidP="000A219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0A2190" w:rsidRDefault="000A2190" w:rsidP="000A219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A2190" w:rsidRPr="00CF44C4" w:rsidRDefault="000A2190" w:rsidP="000A2190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59451E" w:rsidRDefault="0059451E" w:rsidP="005D2BD5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59451E" w:rsidRPr="00EC2167" w:rsidRDefault="0059451E" w:rsidP="0059451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  <w:r w:rsidR="00C60F68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B840AA" w:rsidRDefault="0047453C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5366 -75-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bookmarkStart w:id="0" w:name="_GoBack"/>
      <w:bookmarkEnd w:id="0"/>
      <w:r w:rsidR="00B840AA">
        <w:rPr>
          <w:rFonts w:ascii="Times New Roman" w:eastAsia="Times New Roman" w:hAnsi="Times New Roman" w:cs="Times New Roman"/>
          <w:sz w:val="24"/>
          <w:szCs w:val="24"/>
          <w:lang w:val="uk-UA"/>
        </w:rPr>
        <w:t>ІІІ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11.04.2025 року</w:t>
      </w:r>
    </w:p>
    <w:p w:rsidR="0059451E" w:rsidRPr="004F4644" w:rsidRDefault="0059451E" w:rsidP="0059451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59451E" w:rsidRPr="009165B1" w:rsidRDefault="0059451E" w:rsidP="0059451E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59451E" w:rsidRDefault="0059451E" w:rsidP="0059451E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r w:rsidRPr="0059451E"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 xml:space="preserve">Відокремленому структурному підрозділу </w:t>
      </w:r>
    </w:p>
    <w:p w:rsidR="0059451E" w:rsidRPr="0059451E" w:rsidRDefault="0059451E" w:rsidP="0059451E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 xml:space="preserve">                   </w:t>
      </w:r>
      <w:r w:rsidRPr="0059451E"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>«</w:t>
      </w:r>
      <w:proofErr w:type="spellStart"/>
      <w:r w:rsidRPr="0059451E"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>Немішаївський</w:t>
      </w:r>
      <w:proofErr w:type="spellEnd"/>
      <w:r w:rsidRPr="0059451E"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 xml:space="preserve"> фаховий коледж НУБіП України»</w:t>
      </w:r>
    </w:p>
    <w:p w:rsidR="0059451E" w:rsidRPr="00C74CC0" w:rsidRDefault="0059451E" w:rsidP="0059451E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224BFA" w:rsidRPr="00CF44C4" w:rsidTr="002D653F">
        <w:trPr>
          <w:trHeight w:val="542"/>
        </w:trPr>
        <w:tc>
          <w:tcPr>
            <w:tcW w:w="568" w:type="dxa"/>
            <w:vAlign w:val="center"/>
          </w:tcPr>
          <w:p w:rsidR="00224BFA" w:rsidRPr="00440ABA" w:rsidRDefault="00224BFA" w:rsidP="00224BF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224BFA" w:rsidRPr="0072065D" w:rsidRDefault="00224BFA" w:rsidP="00224BFA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224BFA" w:rsidRPr="0050452E" w:rsidRDefault="00224BFA" w:rsidP="00224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224BFA" w:rsidRPr="00224BFA" w:rsidRDefault="00224BFA" w:rsidP="00224BF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  <w:vAlign w:val="center"/>
          </w:tcPr>
          <w:p w:rsidR="00224BFA" w:rsidRPr="003760C7" w:rsidRDefault="00224BFA" w:rsidP="00224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714752,80</w:t>
            </w:r>
          </w:p>
        </w:tc>
      </w:tr>
      <w:tr w:rsidR="00224BFA" w:rsidRPr="00CF44C4" w:rsidTr="002D653F">
        <w:trPr>
          <w:trHeight w:val="554"/>
        </w:trPr>
        <w:tc>
          <w:tcPr>
            <w:tcW w:w="568" w:type="dxa"/>
            <w:vAlign w:val="center"/>
          </w:tcPr>
          <w:p w:rsidR="00224BFA" w:rsidRPr="0072065D" w:rsidRDefault="00224BFA" w:rsidP="00224BF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224BFA" w:rsidRPr="0072065D" w:rsidRDefault="00224BFA" w:rsidP="00224BFA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224BFA" w:rsidRPr="0072065D" w:rsidRDefault="00224BFA" w:rsidP="00224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224BFA" w:rsidRPr="002D653F" w:rsidRDefault="00224BFA" w:rsidP="00224BF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  <w:vAlign w:val="center"/>
          </w:tcPr>
          <w:p w:rsidR="00224BFA" w:rsidRDefault="00224BFA" w:rsidP="00224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10289,00</w:t>
            </w:r>
          </w:p>
        </w:tc>
      </w:tr>
      <w:tr w:rsidR="00224BFA" w:rsidRPr="00CF44C4" w:rsidTr="002D653F">
        <w:trPr>
          <w:trHeight w:val="554"/>
        </w:trPr>
        <w:tc>
          <w:tcPr>
            <w:tcW w:w="568" w:type="dxa"/>
            <w:vAlign w:val="center"/>
          </w:tcPr>
          <w:p w:rsidR="00224BFA" w:rsidRPr="00440ABA" w:rsidRDefault="00224BFA" w:rsidP="00224BF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224BFA" w:rsidRPr="009F4623" w:rsidRDefault="00224BFA" w:rsidP="00224BF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224BFA" w:rsidRPr="009F4623" w:rsidRDefault="00224BFA" w:rsidP="00224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224BFA" w:rsidRPr="009F4623" w:rsidRDefault="00224BFA" w:rsidP="00224BF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4BFA" w:rsidRPr="009F4623" w:rsidRDefault="00224BFA" w:rsidP="00224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725 041,80</w:t>
            </w:r>
          </w:p>
        </w:tc>
      </w:tr>
    </w:tbl>
    <w:p w:rsidR="0059451E" w:rsidRDefault="0059451E" w:rsidP="0059451E">
      <w:pPr>
        <w:rPr>
          <w:rFonts w:ascii="Times New Roman" w:hAnsi="Times New Roman"/>
          <w:b/>
          <w:sz w:val="24"/>
          <w:szCs w:val="24"/>
        </w:rPr>
      </w:pPr>
    </w:p>
    <w:p w:rsidR="0059451E" w:rsidRPr="00AA4F5E" w:rsidRDefault="0059451E" w:rsidP="0059451E">
      <w:pPr>
        <w:jc w:val="center"/>
        <w:rPr>
          <w:rFonts w:ascii="Times New Roman" w:hAnsi="Times New Roman"/>
          <w:b/>
          <w:sz w:val="24"/>
          <w:szCs w:val="24"/>
        </w:rPr>
      </w:pPr>
    </w:p>
    <w:p w:rsidR="0059451E" w:rsidRDefault="0059451E" w:rsidP="0059451E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59451E" w:rsidRDefault="0059451E" w:rsidP="0059451E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9451E" w:rsidRPr="00CF44C4" w:rsidRDefault="0059451E" w:rsidP="0059451E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59451E" w:rsidRDefault="0059451E" w:rsidP="005D2BD5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962586" w:rsidRPr="00EC2167" w:rsidRDefault="00962586" w:rsidP="0096258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  <w:r w:rsidR="00C60F68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B840AA" w:rsidRDefault="0047453C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5366 -75-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B840AA">
        <w:rPr>
          <w:rFonts w:ascii="Times New Roman" w:eastAsia="Times New Roman" w:hAnsi="Times New Roman" w:cs="Times New Roman"/>
          <w:sz w:val="24"/>
          <w:szCs w:val="24"/>
          <w:lang w:val="uk-UA"/>
        </w:rPr>
        <w:t>ІІІ</w:t>
      </w:r>
    </w:p>
    <w:p w:rsidR="00B840AA" w:rsidRDefault="00B840AA" w:rsidP="00B840AA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11.04.2025 року</w:t>
      </w:r>
    </w:p>
    <w:p w:rsidR="00962586" w:rsidRPr="004F4644" w:rsidRDefault="00962586" w:rsidP="0096258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962586" w:rsidRPr="009165B1" w:rsidRDefault="00962586" w:rsidP="00962586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   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, що передаються </w:t>
      </w:r>
    </w:p>
    <w:p w:rsidR="00962586" w:rsidRPr="0059451E" w:rsidRDefault="00962586" w:rsidP="00962586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r>
        <w:rPr>
          <w:rFonts w:ascii="Times New Roman" w:hAnsi="Times New Roman" w:cs="Times New Roman"/>
          <w:b/>
          <w:snapToGrid w:val="0"/>
          <w:color w:val="000000"/>
          <w:sz w:val="26"/>
          <w:szCs w:val="26"/>
          <w:lang w:val="uk-UA"/>
        </w:rPr>
        <w:t>Українському гуманітарному інституту</w:t>
      </w:r>
    </w:p>
    <w:p w:rsidR="00962586" w:rsidRPr="00C74CC0" w:rsidRDefault="00962586" w:rsidP="00962586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3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559"/>
      </w:tblGrid>
      <w:tr w:rsidR="002D653F" w:rsidRPr="002B7837" w:rsidTr="002D653F">
        <w:tc>
          <w:tcPr>
            <w:tcW w:w="56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2D653F" w:rsidRPr="00440ABA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2D653F" w:rsidRPr="00CF44C4" w:rsidTr="002D653F">
        <w:trPr>
          <w:trHeight w:val="542"/>
        </w:trPr>
        <w:tc>
          <w:tcPr>
            <w:tcW w:w="568" w:type="dxa"/>
            <w:vAlign w:val="center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</w:tcPr>
          <w:p w:rsidR="002D653F" w:rsidRPr="0072065D" w:rsidRDefault="002D653F" w:rsidP="00A6290A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Ноутбук ТМР216-51-ТСО_</w:t>
            </w:r>
            <w:r w:rsidRPr="0072065D">
              <w:rPr>
                <w:color w:val="000000"/>
                <w:sz w:val="24"/>
                <w:szCs w:val="24"/>
                <w:lang w:val="en-US"/>
              </w:rPr>
              <w:t>TW</w:t>
            </w:r>
            <w:r w:rsidRPr="0072065D">
              <w:rPr>
                <w:color w:val="000000"/>
                <w:sz w:val="24"/>
                <w:szCs w:val="24"/>
                <w:lang w:val="uk-UA"/>
              </w:rPr>
              <w:t>-001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              </w:t>
            </w:r>
          </w:p>
        </w:tc>
        <w:tc>
          <w:tcPr>
            <w:tcW w:w="1276" w:type="dxa"/>
            <w:vAlign w:val="center"/>
          </w:tcPr>
          <w:p w:rsidR="002D653F" w:rsidRPr="0050452E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2D653F" w:rsidRPr="00224BFA" w:rsidRDefault="00224BFA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  <w:vAlign w:val="center"/>
          </w:tcPr>
          <w:p w:rsidR="002D653F" w:rsidRPr="003760C7" w:rsidRDefault="00224BFA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714752,80</w:t>
            </w:r>
          </w:p>
        </w:tc>
      </w:tr>
      <w:tr w:rsidR="002D653F" w:rsidRPr="00CF44C4" w:rsidTr="002D653F">
        <w:trPr>
          <w:trHeight w:val="554"/>
        </w:trPr>
        <w:tc>
          <w:tcPr>
            <w:tcW w:w="568" w:type="dxa"/>
            <w:vAlign w:val="center"/>
          </w:tcPr>
          <w:p w:rsidR="002D653F" w:rsidRPr="0072065D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4848" w:type="dxa"/>
          </w:tcPr>
          <w:p w:rsidR="002D653F" w:rsidRPr="0072065D" w:rsidRDefault="002D653F" w:rsidP="00A6290A">
            <w:pPr>
              <w:rPr>
                <w:color w:val="000000"/>
                <w:sz w:val="24"/>
                <w:szCs w:val="24"/>
                <w:lang w:val="uk-UA"/>
              </w:rPr>
            </w:pPr>
            <w:r w:rsidRPr="0072065D">
              <w:rPr>
                <w:color w:val="000000"/>
                <w:sz w:val="24"/>
                <w:szCs w:val="24"/>
                <w:lang w:val="uk-UA"/>
              </w:rPr>
              <w:t>Сумка до ноутбука</w:t>
            </w:r>
          </w:p>
        </w:tc>
        <w:tc>
          <w:tcPr>
            <w:tcW w:w="1276" w:type="dxa"/>
            <w:vAlign w:val="center"/>
          </w:tcPr>
          <w:p w:rsidR="002D653F" w:rsidRPr="0072065D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1113</w:t>
            </w:r>
          </w:p>
        </w:tc>
        <w:tc>
          <w:tcPr>
            <w:tcW w:w="1134" w:type="dxa"/>
            <w:vAlign w:val="center"/>
          </w:tcPr>
          <w:p w:rsidR="002D653F" w:rsidRPr="002D653F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  <w:vAlign w:val="center"/>
          </w:tcPr>
          <w:p w:rsidR="002D653F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10289,00</w:t>
            </w:r>
          </w:p>
        </w:tc>
      </w:tr>
      <w:tr w:rsidR="002D653F" w:rsidRPr="00CF44C4" w:rsidTr="002D653F">
        <w:trPr>
          <w:trHeight w:val="554"/>
        </w:trPr>
        <w:tc>
          <w:tcPr>
            <w:tcW w:w="568" w:type="dxa"/>
            <w:vAlign w:val="center"/>
          </w:tcPr>
          <w:p w:rsidR="002D653F" w:rsidRPr="00440ABA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2D653F" w:rsidRPr="009F4623" w:rsidRDefault="002D653F" w:rsidP="00A6290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2D653F" w:rsidRPr="009F4623" w:rsidRDefault="002D653F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2D653F" w:rsidRPr="009F4623" w:rsidRDefault="002D653F" w:rsidP="00A6290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D653F" w:rsidRPr="009F4623" w:rsidRDefault="00224BFA" w:rsidP="00A629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725 041,80</w:t>
            </w:r>
          </w:p>
        </w:tc>
      </w:tr>
    </w:tbl>
    <w:p w:rsidR="00962586" w:rsidRDefault="00962586" w:rsidP="00962586">
      <w:pPr>
        <w:rPr>
          <w:rFonts w:ascii="Times New Roman" w:hAnsi="Times New Roman"/>
          <w:b/>
          <w:sz w:val="24"/>
          <w:szCs w:val="24"/>
        </w:rPr>
      </w:pPr>
    </w:p>
    <w:p w:rsidR="00962586" w:rsidRPr="00AA4F5E" w:rsidRDefault="00962586" w:rsidP="00962586">
      <w:pPr>
        <w:jc w:val="center"/>
        <w:rPr>
          <w:rFonts w:ascii="Times New Roman" w:hAnsi="Times New Roman"/>
          <w:b/>
          <w:sz w:val="24"/>
          <w:szCs w:val="24"/>
        </w:rPr>
      </w:pPr>
    </w:p>
    <w:p w:rsidR="00962586" w:rsidRDefault="00962586" w:rsidP="00962586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62586" w:rsidRDefault="00962586" w:rsidP="00962586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962586" w:rsidRPr="00CF44C4" w:rsidRDefault="00962586" w:rsidP="00962586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962586" w:rsidRDefault="00962586" w:rsidP="00962586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962586" w:rsidRDefault="00962586" w:rsidP="00962586">
      <w:pPr>
        <w:spacing w:after="0" w:line="240" w:lineRule="auto"/>
        <w:contextualSpacing/>
        <w:jc w:val="both"/>
        <w:rPr>
          <w:sz w:val="16"/>
          <w:szCs w:val="16"/>
        </w:rPr>
      </w:pPr>
    </w:p>
    <w:p w:rsidR="00962586" w:rsidRDefault="00962586" w:rsidP="005D2BD5">
      <w:pPr>
        <w:spacing w:after="0" w:line="240" w:lineRule="auto"/>
        <w:contextualSpacing/>
        <w:jc w:val="both"/>
        <w:rPr>
          <w:sz w:val="16"/>
          <w:szCs w:val="16"/>
        </w:rPr>
      </w:pPr>
    </w:p>
    <w:sectPr w:rsidR="00962586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A2190"/>
    <w:rsid w:val="000C0BAF"/>
    <w:rsid w:val="000C3B78"/>
    <w:rsid w:val="000D55E9"/>
    <w:rsid w:val="00122E6F"/>
    <w:rsid w:val="00140435"/>
    <w:rsid w:val="001466A2"/>
    <w:rsid w:val="0016185E"/>
    <w:rsid w:val="00177432"/>
    <w:rsid w:val="00191E46"/>
    <w:rsid w:val="001955A1"/>
    <w:rsid w:val="001D47D7"/>
    <w:rsid w:val="00224BFA"/>
    <w:rsid w:val="00263C7B"/>
    <w:rsid w:val="002778F8"/>
    <w:rsid w:val="00282E2B"/>
    <w:rsid w:val="0029009E"/>
    <w:rsid w:val="002A7A78"/>
    <w:rsid w:val="002B040E"/>
    <w:rsid w:val="002B0A92"/>
    <w:rsid w:val="002B69DE"/>
    <w:rsid w:val="002D4306"/>
    <w:rsid w:val="002D653F"/>
    <w:rsid w:val="003016C6"/>
    <w:rsid w:val="00303F0D"/>
    <w:rsid w:val="003131FC"/>
    <w:rsid w:val="00371FED"/>
    <w:rsid w:val="003760C7"/>
    <w:rsid w:val="003D25BB"/>
    <w:rsid w:val="0040052C"/>
    <w:rsid w:val="00426773"/>
    <w:rsid w:val="0042721A"/>
    <w:rsid w:val="004367D3"/>
    <w:rsid w:val="0045387E"/>
    <w:rsid w:val="0047453C"/>
    <w:rsid w:val="004A2470"/>
    <w:rsid w:val="004E4DC0"/>
    <w:rsid w:val="004E500C"/>
    <w:rsid w:val="004E65C9"/>
    <w:rsid w:val="004F4644"/>
    <w:rsid w:val="00512E13"/>
    <w:rsid w:val="0055730F"/>
    <w:rsid w:val="0058533C"/>
    <w:rsid w:val="0059451E"/>
    <w:rsid w:val="005B7D07"/>
    <w:rsid w:val="005D2BD5"/>
    <w:rsid w:val="00605E3D"/>
    <w:rsid w:val="00614704"/>
    <w:rsid w:val="00643663"/>
    <w:rsid w:val="006541D1"/>
    <w:rsid w:val="006604E6"/>
    <w:rsid w:val="00663475"/>
    <w:rsid w:val="00680B75"/>
    <w:rsid w:val="00692BC2"/>
    <w:rsid w:val="00693528"/>
    <w:rsid w:val="00695ADA"/>
    <w:rsid w:val="006A44D6"/>
    <w:rsid w:val="006C0AD2"/>
    <w:rsid w:val="006E2557"/>
    <w:rsid w:val="006E67A5"/>
    <w:rsid w:val="006F1C97"/>
    <w:rsid w:val="006F6489"/>
    <w:rsid w:val="006F687F"/>
    <w:rsid w:val="007000D0"/>
    <w:rsid w:val="0072065D"/>
    <w:rsid w:val="00757D07"/>
    <w:rsid w:val="007836FA"/>
    <w:rsid w:val="007B04D2"/>
    <w:rsid w:val="007B6D70"/>
    <w:rsid w:val="007C3B1B"/>
    <w:rsid w:val="007D1B56"/>
    <w:rsid w:val="007D2672"/>
    <w:rsid w:val="007F3EA9"/>
    <w:rsid w:val="00846B06"/>
    <w:rsid w:val="00865B6B"/>
    <w:rsid w:val="008667CA"/>
    <w:rsid w:val="00867CF3"/>
    <w:rsid w:val="00896DC4"/>
    <w:rsid w:val="00897A82"/>
    <w:rsid w:val="008D4C64"/>
    <w:rsid w:val="00907BC9"/>
    <w:rsid w:val="00914759"/>
    <w:rsid w:val="00916ED1"/>
    <w:rsid w:val="009202CA"/>
    <w:rsid w:val="00953E36"/>
    <w:rsid w:val="00962586"/>
    <w:rsid w:val="00987CCD"/>
    <w:rsid w:val="009A137C"/>
    <w:rsid w:val="009C6EA2"/>
    <w:rsid w:val="009C7ADE"/>
    <w:rsid w:val="009E35CE"/>
    <w:rsid w:val="009E5C39"/>
    <w:rsid w:val="009F2D40"/>
    <w:rsid w:val="009F4623"/>
    <w:rsid w:val="00A43340"/>
    <w:rsid w:val="00A6290A"/>
    <w:rsid w:val="00A93A32"/>
    <w:rsid w:val="00AA268C"/>
    <w:rsid w:val="00AA4F5E"/>
    <w:rsid w:val="00AA729F"/>
    <w:rsid w:val="00AB1A1E"/>
    <w:rsid w:val="00B133FE"/>
    <w:rsid w:val="00B46240"/>
    <w:rsid w:val="00B72649"/>
    <w:rsid w:val="00B840AA"/>
    <w:rsid w:val="00B905C1"/>
    <w:rsid w:val="00BA42C3"/>
    <w:rsid w:val="00BB28E6"/>
    <w:rsid w:val="00BD5715"/>
    <w:rsid w:val="00BF4371"/>
    <w:rsid w:val="00BF5FC0"/>
    <w:rsid w:val="00BF7BD2"/>
    <w:rsid w:val="00C47A00"/>
    <w:rsid w:val="00C47D6D"/>
    <w:rsid w:val="00C60F68"/>
    <w:rsid w:val="00C74CC0"/>
    <w:rsid w:val="00C80A88"/>
    <w:rsid w:val="00C9026B"/>
    <w:rsid w:val="00CD1A98"/>
    <w:rsid w:val="00CD5FD3"/>
    <w:rsid w:val="00CF44C4"/>
    <w:rsid w:val="00D07527"/>
    <w:rsid w:val="00D11EE2"/>
    <w:rsid w:val="00D51058"/>
    <w:rsid w:val="00D7300D"/>
    <w:rsid w:val="00D758AC"/>
    <w:rsid w:val="00D87CE2"/>
    <w:rsid w:val="00D95567"/>
    <w:rsid w:val="00DB6CC1"/>
    <w:rsid w:val="00DD19D5"/>
    <w:rsid w:val="00DF4EC1"/>
    <w:rsid w:val="00DF5603"/>
    <w:rsid w:val="00E14B25"/>
    <w:rsid w:val="00E160D7"/>
    <w:rsid w:val="00E318F4"/>
    <w:rsid w:val="00E53EB0"/>
    <w:rsid w:val="00E624F4"/>
    <w:rsid w:val="00E70384"/>
    <w:rsid w:val="00E950EA"/>
    <w:rsid w:val="00EB20C7"/>
    <w:rsid w:val="00EB47E8"/>
    <w:rsid w:val="00EC68B7"/>
    <w:rsid w:val="00F0200B"/>
    <w:rsid w:val="00F31538"/>
    <w:rsid w:val="00F369A0"/>
    <w:rsid w:val="00F558E6"/>
    <w:rsid w:val="00F55E5D"/>
    <w:rsid w:val="00F85E63"/>
    <w:rsid w:val="00F958B8"/>
    <w:rsid w:val="00FA356A"/>
    <w:rsid w:val="00FB7F0F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290DF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3ED1F-16B0-4685-A5DA-DA4CD1FD1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5680</Words>
  <Characters>3239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Gordienko</cp:lastModifiedBy>
  <cp:revision>35</cp:revision>
  <cp:lastPrinted>2025-04-21T08:15:00Z</cp:lastPrinted>
  <dcterms:created xsi:type="dcterms:W3CDTF">2025-03-19T11:05:00Z</dcterms:created>
  <dcterms:modified xsi:type="dcterms:W3CDTF">2025-04-25T06:05:00Z</dcterms:modified>
</cp:coreProperties>
</file>